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DE82F" w14:textId="06453FF0" w:rsidR="00C41360" w:rsidRPr="005F78E7" w:rsidRDefault="002F7649" w:rsidP="00FA6582">
      <w:pPr>
        <w:pStyle w:val="NoSpacing"/>
        <w:jc w:val="center"/>
        <w:rPr>
          <w:sz w:val="20"/>
          <w:szCs w:val="20"/>
        </w:rPr>
      </w:pPr>
      <w:r>
        <w:rPr>
          <w:sz w:val="20"/>
          <w:szCs w:val="20"/>
        </w:rPr>
        <w:t xml:space="preserve">RURAL MUNICIPALITY </w:t>
      </w:r>
      <w:r w:rsidR="00F440A5" w:rsidRPr="005F78E7">
        <w:rPr>
          <w:sz w:val="20"/>
          <w:szCs w:val="20"/>
        </w:rPr>
        <w:t>OF L</w:t>
      </w:r>
      <w:r>
        <w:rPr>
          <w:sz w:val="20"/>
          <w:szCs w:val="20"/>
        </w:rPr>
        <w:t>AJORD</w:t>
      </w:r>
      <w:r w:rsidR="00615F39">
        <w:rPr>
          <w:sz w:val="20"/>
          <w:szCs w:val="20"/>
        </w:rPr>
        <w:t xml:space="preserve"> NO. 128</w:t>
      </w:r>
    </w:p>
    <w:p w14:paraId="79F10E7D" w14:textId="77777777" w:rsidR="00FA6582" w:rsidRPr="005F78E7" w:rsidRDefault="00FA6582" w:rsidP="00FA6582">
      <w:pPr>
        <w:pStyle w:val="NoSpacing"/>
        <w:jc w:val="center"/>
        <w:rPr>
          <w:sz w:val="20"/>
          <w:szCs w:val="20"/>
        </w:rPr>
      </w:pPr>
    </w:p>
    <w:p w14:paraId="2FC5D330" w14:textId="77777777" w:rsidR="00FA6582" w:rsidRPr="005F78E7" w:rsidRDefault="00C41360" w:rsidP="00FA6582">
      <w:pPr>
        <w:pStyle w:val="NoSpacing"/>
        <w:jc w:val="center"/>
        <w:rPr>
          <w:sz w:val="20"/>
          <w:szCs w:val="20"/>
        </w:rPr>
      </w:pPr>
      <w:r w:rsidRPr="005F78E7">
        <w:rPr>
          <w:sz w:val="20"/>
          <w:szCs w:val="20"/>
        </w:rPr>
        <w:t>PUBLIC NOTICE</w:t>
      </w:r>
    </w:p>
    <w:p w14:paraId="5343A2FE" w14:textId="77777777" w:rsidR="00FA6582" w:rsidRPr="005F78E7" w:rsidRDefault="00FA6582" w:rsidP="00FA6582">
      <w:pPr>
        <w:pStyle w:val="NoSpacing"/>
        <w:jc w:val="center"/>
        <w:rPr>
          <w:sz w:val="20"/>
          <w:szCs w:val="20"/>
        </w:rPr>
      </w:pPr>
    </w:p>
    <w:p w14:paraId="64D0B9D8" w14:textId="546C6427" w:rsidR="00FA6582" w:rsidRPr="005F78E7" w:rsidRDefault="00FA6582" w:rsidP="00FA6582">
      <w:pPr>
        <w:pStyle w:val="NoSpacing"/>
        <w:rPr>
          <w:sz w:val="20"/>
          <w:szCs w:val="20"/>
        </w:rPr>
      </w:pPr>
      <w:r w:rsidRPr="005F78E7">
        <w:rPr>
          <w:sz w:val="20"/>
          <w:szCs w:val="20"/>
        </w:rPr>
        <w:t xml:space="preserve">Pursuant to </w:t>
      </w:r>
      <w:r w:rsidRPr="005F78E7">
        <w:rPr>
          <w:i/>
          <w:sz w:val="20"/>
          <w:szCs w:val="20"/>
        </w:rPr>
        <w:t xml:space="preserve">The Planning and Development Act, 2007. </w:t>
      </w:r>
      <w:r w:rsidRPr="005F78E7">
        <w:rPr>
          <w:sz w:val="20"/>
          <w:szCs w:val="20"/>
        </w:rPr>
        <w:t xml:space="preserve"> Public notice is hereby given that the Council of the </w:t>
      </w:r>
      <w:r w:rsidR="002F7649">
        <w:rPr>
          <w:sz w:val="20"/>
          <w:szCs w:val="20"/>
        </w:rPr>
        <w:t>Rural Municipality of Lajord No. 128</w:t>
      </w:r>
      <w:r w:rsidR="00615F39">
        <w:rPr>
          <w:sz w:val="20"/>
          <w:szCs w:val="20"/>
        </w:rPr>
        <w:t xml:space="preserve"> intends to consider adopting </w:t>
      </w:r>
      <w:r w:rsidRPr="005F78E7">
        <w:rPr>
          <w:sz w:val="20"/>
          <w:szCs w:val="20"/>
        </w:rPr>
        <w:t>bylaw</w:t>
      </w:r>
      <w:r w:rsidR="00615F39">
        <w:rPr>
          <w:sz w:val="20"/>
          <w:szCs w:val="20"/>
        </w:rPr>
        <w:t>s</w:t>
      </w:r>
      <w:r w:rsidRPr="005F78E7">
        <w:rPr>
          <w:sz w:val="20"/>
          <w:szCs w:val="20"/>
        </w:rPr>
        <w:t xml:space="preserve"> to amend </w:t>
      </w:r>
      <w:r w:rsidR="00615F39">
        <w:rPr>
          <w:sz w:val="20"/>
          <w:szCs w:val="20"/>
        </w:rPr>
        <w:t xml:space="preserve">Bylaw No. 292 known as the Official Community Plan and </w:t>
      </w:r>
      <w:r w:rsidRPr="005F78E7">
        <w:rPr>
          <w:sz w:val="20"/>
          <w:szCs w:val="20"/>
        </w:rPr>
        <w:t xml:space="preserve">Bylaw </w:t>
      </w:r>
      <w:r w:rsidR="00615F39">
        <w:rPr>
          <w:sz w:val="20"/>
          <w:szCs w:val="20"/>
        </w:rPr>
        <w:t xml:space="preserve">No. </w:t>
      </w:r>
      <w:r w:rsidR="00601FC7" w:rsidRPr="005F78E7">
        <w:rPr>
          <w:sz w:val="20"/>
          <w:szCs w:val="20"/>
        </w:rPr>
        <w:t>2</w:t>
      </w:r>
      <w:r w:rsidR="002F7649">
        <w:rPr>
          <w:sz w:val="20"/>
          <w:szCs w:val="20"/>
        </w:rPr>
        <w:t>93</w:t>
      </w:r>
      <w:r w:rsidR="00D026B7">
        <w:rPr>
          <w:sz w:val="20"/>
          <w:szCs w:val="20"/>
        </w:rPr>
        <w:t>,</w:t>
      </w:r>
      <w:r w:rsidRPr="005F78E7">
        <w:rPr>
          <w:sz w:val="20"/>
          <w:szCs w:val="20"/>
        </w:rPr>
        <w:t xml:space="preserve"> known as the Zoning Bylaw.</w:t>
      </w:r>
    </w:p>
    <w:p w14:paraId="36768FED" w14:textId="5D4B0D33" w:rsidR="00FA6582" w:rsidRDefault="00FA6582" w:rsidP="00FA6582">
      <w:pPr>
        <w:pStyle w:val="NoSpacing"/>
        <w:rPr>
          <w:sz w:val="20"/>
          <w:szCs w:val="20"/>
        </w:rPr>
      </w:pPr>
    </w:p>
    <w:p w14:paraId="23463FFC" w14:textId="2380637D" w:rsidR="00615F39" w:rsidRPr="00615F39" w:rsidRDefault="00166531" w:rsidP="00FA6582">
      <w:pPr>
        <w:pStyle w:val="NoSpacing"/>
        <w:rPr>
          <w:b/>
          <w:sz w:val="20"/>
          <w:szCs w:val="20"/>
        </w:rPr>
      </w:pPr>
      <w:r>
        <w:rPr>
          <w:b/>
          <w:sz w:val="20"/>
          <w:szCs w:val="20"/>
        </w:rPr>
        <w:t>BYLAW 2020-01</w:t>
      </w:r>
      <w:r w:rsidR="00615F39">
        <w:rPr>
          <w:b/>
          <w:sz w:val="20"/>
          <w:szCs w:val="20"/>
        </w:rPr>
        <w:t>: OFFICIAL COMMUNITY PLAN</w:t>
      </w:r>
    </w:p>
    <w:p w14:paraId="3E79ADC1" w14:textId="77777777" w:rsidR="00615F39" w:rsidRPr="005F78E7" w:rsidRDefault="00615F39" w:rsidP="00615F39">
      <w:pPr>
        <w:pStyle w:val="NoSpacing"/>
        <w:rPr>
          <w:sz w:val="20"/>
          <w:szCs w:val="20"/>
        </w:rPr>
      </w:pPr>
      <w:r w:rsidRPr="005F78E7">
        <w:rPr>
          <w:sz w:val="20"/>
          <w:szCs w:val="20"/>
        </w:rPr>
        <w:t>INTENT</w:t>
      </w:r>
    </w:p>
    <w:p w14:paraId="5D0B93F0" w14:textId="102D6129" w:rsidR="00615F39" w:rsidRDefault="00615F39" w:rsidP="00615F39">
      <w:pPr>
        <w:pStyle w:val="ListParagraph"/>
        <w:ind w:left="0"/>
        <w:rPr>
          <w:sz w:val="20"/>
          <w:szCs w:val="20"/>
        </w:rPr>
      </w:pPr>
      <w:r>
        <w:rPr>
          <w:sz w:val="20"/>
          <w:szCs w:val="20"/>
        </w:rPr>
        <w:t>The proposed bylaw will add Contract Zoning as an implementation tool to the Official Community Plan.</w:t>
      </w:r>
      <w:r w:rsidR="003008BD">
        <w:rPr>
          <w:sz w:val="20"/>
          <w:szCs w:val="20"/>
        </w:rPr>
        <w:t xml:space="preserve"> </w:t>
      </w:r>
      <w:r>
        <w:rPr>
          <w:sz w:val="20"/>
          <w:szCs w:val="20"/>
        </w:rPr>
        <w:t>The proposed bylaw will also amend the Future Land Use Map to be consistent with the Zoning Bylaw.</w:t>
      </w:r>
    </w:p>
    <w:p w14:paraId="20373B53" w14:textId="54AB9D45" w:rsidR="00615F39" w:rsidRPr="005F78E7" w:rsidRDefault="00615F39" w:rsidP="00615F39">
      <w:pPr>
        <w:pStyle w:val="NoSpacing"/>
        <w:rPr>
          <w:sz w:val="20"/>
          <w:szCs w:val="20"/>
        </w:rPr>
      </w:pPr>
      <w:r w:rsidRPr="005F78E7">
        <w:rPr>
          <w:sz w:val="20"/>
          <w:szCs w:val="20"/>
        </w:rPr>
        <w:t xml:space="preserve">AFFECTED LAND </w:t>
      </w:r>
    </w:p>
    <w:p w14:paraId="01EBB087" w14:textId="6BD86036" w:rsidR="00615F39" w:rsidRDefault="00615F39" w:rsidP="00615F39">
      <w:pPr>
        <w:pStyle w:val="NoSpacing"/>
        <w:rPr>
          <w:sz w:val="20"/>
          <w:szCs w:val="20"/>
        </w:rPr>
      </w:pPr>
      <w:r>
        <w:rPr>
          <w:sz w:val="20"/>
          <w:szCs w:val="20"/>
        </w:rPr>
        <w:t xml:space="preserve">The affected land will be designated Commercial on the Future Land Use Map: NW ¼ Sec. 8 – Twp. 15 – </w:t>
      </w:r>
      <w:proofErr w:type="spellStart"/>
      <w:r>
        <w:rPr>
          <w:sz w:val="20"/>
          <w:szCs w:val="20"/>
        </w:rPr>
        <w:t>Rge</w:t>
      </w:r>
      <w:proofErr w:type="spellEnd"/>
      <w:r>
        <w:rPr>
          <w:sz w:val="20"/>
          <w:szCs w:val="20"/>
        </w:rPr>
        <w:t xml:space="preserve">. 16 – W2Mer. Ext. 2; NE ¼ Sec. 8 – Twp. 15 – </w:t>
      </w:r>
      <w:proofErr w:type="spellStart"/>
      <w:r>
        <w:rPr>
          <w:sz w:val="20"/>
          <w:szCs w:val="20"/>
        </w:rPr>
        <w:t>Rge</w:t>
      </w:r>
      <w:proofErr w:type="spellEnd"/>
      <w:r>
        <w:rPr>
          <w:sz w:val="20"/>
          <w:szCs w:val="20"/>
        </w:rPr>
        <w:t xml:space="preserve">. 16 – W2Mer. Ext. 3; and, SE ¼ Sec. 8 – Twp. 15 – </w:t>
      </w:r>
      <w:proofErr w:type="spellStart"/>
      <w:r>
        <w:rPr>
          <w:sz w:val="20"/>
          <w:szCs w:val="20"/>
        </w:rPr>
        <w:t>Rge</w:t>
      </w:r>
      <w:proofErr w:type="spellEnd"/>
      <w:r>
        <w:rPr>
          <w:sz w:val="20"/>
          <w:szCs w:val="20"/>
        </w:rPr>
        <w:t>. 16 – W2Mer. Ext. 12</w:t>
      </w:r>
      <w:r w:rsidR="00166531">
        <w:rPr>
          <w:sz w:val="20"/>
          <w:szCs w:val="20"/>
        </w:rPr>
        <w:t xml:space="preserve"> shown on the attached map dated August 10, 2020. </w:t>
      </w:r>
    </w:p>
    <w:p w14:paraId="0BDC1A0F" w14:textId="2E71F356" w:rsidR="00615F39" w:rsidRDefault="00615F39" w:rsidP="00615F39">
      <w:pPr>
        <w:pStyle w:val="NoSpacing"/>
        <w:rPr>
          <w:sz w:val="20"/>
          <w:szCs w:val="20"/>
        </w:rPr>
      </w:pPr>
    </w:p>
    <w:p w14:paraId="5CDD2626" w14:textId="708F001D" w:rsidR="00615F39" w:rsidRPr="005F78E7" w:rsidRDefault="00615F39" w:rsidP="00615F39">
      <w:pPr>
        <w:pStyle w:val="NoSpacing"/>
        <w:jc w:val="center"/>
        <w:rPr>
          <w:sz w:val="20"/>
          <w:szCs w:val="20"/>
        </w:rPr>
      </w:pPr>
      <w:r w:rsidRPr="00615F39">
        <w:rPr>
          <w:noProof/>
          <w:sz w:val="24"/>
          <w:szCs w:val="24"/>
        </w:rPr>
        <mc:AlternateContent>
          <mc:Choice Requires="wps">
            <w:drawing>
              <wp:anchor distT="0" distB="0" distL="114300" distR="114300" simplePos="0" relativeHeight="251661312" behindDoc="0" locked="0" layoutInCell="1" allowOverlap="1" wp14:anchorId="1CE42E18" wp14:editId="03F7BD02">
                <wp:simplePos x="0" y="0"/>
                <wp:positionH relativeFrom="column">
                  <wp:posOffset>3441700</wp:posOffset>
                </wp:positionH>
                <wp:positionV relativeFrom="paragraph">
                  <wp:posOffset>633095</wp:posOffset>
                </wp:positionV>
                <wp:extent cx="19050" cy="1073150"/>
                <wp:effectExtent l="19050" t="19050" r="19050" b="31750"/>
                <wp:wrapNone/>
                <wp:docPr id="4" name="Straight Connector 4"/>
                <wp:cNvGraphicFramePr/>
                <a:graphic xmlns:a="http://schemas.openxmlformats.org/drawingml/2006/main">
                  <a:graphicData uri="http://schemas.microsoft.com/office/word/2010/wordprocessingShape">
                    <wps:wsp>
                      <wps:cNvCnPr/>
                      <wps:spPr>
                        <a:xfrm flipH="1">
                          <a:off x="0" y="0"/>
                          <a:ext cx="19050" cy="107315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73204" id="Straight Connector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49.85pt" to="272.5pt,1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" strokecolor="red" strokeweight="2.25pt">
                <v:stroke dashstyle="dash" joinstyle="miter"/>
              </v:line>
            </w:pict>
          </mc:Fallback>
        </mc:AlternateContent>
      </w:r>
      <w:r w:rsidRPr="00615F39">
        <w:rPr>
          <w:noProof/>
          <w:sz w:val="24"/>
          <w:szCs w:val="24"/>
        </w:rPr>
        <mc:AlternateContent>
          <mc:Choice Requires="wps">
            <w:drawing>
              <wp:anchor distT="0" distB="0" distL="114300" distR="114300" simplePos="0" relativeHeight="251659264" behindDoc="0" locked="0" layoutInCell="1" allowOverlap="1" wp14:anchorId="7C143E64" wp14:editId="68CF3816">
                <wp:simplePos x="0" y="0"/>
                <wp:positionH relativeFrom="column">
                  <wp:posOffset>2051050</wp:posOffset>
                </wp:positionH>
                <wp:positionV relativeFrom="paragraph">
                  <wp:posOffset>626745</wp:posOffset>
                </wp:positionV>
                <wp:extent cx="1416050" cy="1111250"/>
                <wp:effectExtent l="19050" t="19050" r="31750" b="31750"/>
                <wp:wrapNone/>
                <wp:docPr id="2" name="Straight Connector 2"/>
                <wp:cNvGraphicFramePr/>
                <a:graphic xmlns:a="http://schemas.openxmlformats.org/drawingml/2006/main">
                  <a:graphicData uri="http://schemas.microsoft.com/office/word/2010/wordprocessingShape">
                    <wps:wsp>
                      <wps:cNvCnPr/>
                      <wps:spPr>
                        <a:xfrm>
                          <a:off x="0" y="0"/>
                          <a:ext cx="1416050" cy="111125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7EC2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49.35pt" to="273pt,1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" strokecolor="red" strokeweight="2.25pt">
                <v:stroke dashstyle="dash" joinstyle="miter"/>
              </v:line>
            </w:pict>
          </mc:Fallback>
        </mc:AlternateContent>
      </w:r>
      <w:r w:rsidRPr="00615F39">
        <w:rPr>
          <w:noProof/>
          <w:sz w:val="24"/>
          <w:szCs w:val="24"/>
        </w:rPr>
        <mc:AlternateContent>
          <mc:Choice Requires="wps">
            <w:drawing>
              <wp:anchor distT="0" distB="0" distL="114300" distR="114300" simplePos="0" relativeHeight="251660288" behindDoc="0" locked="0" layoutInCell="1" allowOverlap="1" wp14:anchorId="3B24EFBD" wp14:editId="7A2C3B05">
                <wp:simplePos x="0" y="0"/>
                <wp:positionH relativeFrom="column">
                  <wp:posOffset>2070100</wp:posOffset>
                </wp:positionH>
                <wp:positionV relativeFrom="paragraph">
                  <wp:posOffset>620395</wp:posOffset>
                </wp:positionV>
                <wp:extent cx="1384300" cy="6350"/>
                <wp:effectExtent l="19050" t="19050" r="25400" b="31750"/>
                <wp:wrapNone/>
                <wp:docPr id="3" name="Straight Connector 3"/>
                <wp:cNvGraphicFramePr/>
                <a:graphic xmlns:a="http://schemas.openxmlformats.org/drawingml/2006/main">
                  <a:graphicData uri="http://schemas.microsoft.com/office/word/2010/wordprocessingShape">
                    <wps:wsp>
                      <wps:cNvCnPr/>
                      <wps:spPr>
                        <a:xfrm>
                          <a:off x="0" y="0"/>
                          <a:ext cx="1384300" cy="6350"/>
                        </a:xfrm>
                        <a:prstGeom prst="line">
                          <a:avLst/>
                        </a:prstGeom>
                        <a:ln w="285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E182F"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pt,48.85pt" to="272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" strokecolor="red" strokeweight="2.25pt">
                <v:stroke dashstyle="dash" joinstyle="miter"/>
              </v:line>
            </w:pict>
          </mc:Fallback>
        </mc:AlternateContent>
      </w:r>
      <w:r>
        <w:rPr>
          <w:noProof/>
        </w:rPr>
        <w:drawing>
          <wp:inline distT="0" distB="0" distL="0" distR="0" wp14:anchorId="3A1821E8" wp14:editId="0A1FAF28">
            <wp:extent cx="3422650" cy="1829436"/>
            <wp:effectExtent l="19050" t="19050" r="2540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 Land Use Map Amendme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29569" cy="1833134"/>
                    </a:xfrm>
                    <a:prstGeom prst="rect">
                      <a:avLst/>
                    </a:prstGeom>
                    <a:ln>
                      <a:solidFill>
                        <a:schemeClr val="tx1"/>
                      </a:solidFill>
                    </a:ln>
                  </pic:spPr>
                </pic:pic>
              </a:graphicData>
            </a:graphic>
          </wp:inline>
        </w:drawing>
      </w:r>
    </w:p>
    <w:p w14:paraId="37A7897D" w14:textId="77777777" w:rsidR="00615F39" w:rsidRDefault="00615F39" w:rsidP="00FA6582">
      <w:pPr>
        <w:pStyle w:val="NoSpacing"/>
        <w:rPr>
          <w:sz w:val="20"/>
          <w:szCs w:val="20"/>
        </w:rPr>
      </w:pPr>
    </w:p>
    <w:p w14:paraId="22CE74B7" w14:textId="77777777" w:rsidR="00615F39" w:rsidRPr="005F78E7" w:rsidRDefault="00615F39" w:rsidP="00615F39">
      <w:pPr>
        <w:pStyle w:val="NoSpacing"/>
        <w:rPr>
          <w:sz w:val="20"/>
          <w:szCs w:val="20"/>
        </w:rPr>
      </w:pPr>
      <w:r w:rsidRPr="005F78E7">
        <w:rPr>
          <w:sz w:val="20"/>
          <w:szCs w:val="20"/>
        </w:rPr>
        <w:t>REASON</w:t>
      </w:r>
    </w:p>
    <w:p w14:paraId="65605BC8" w14:textId="3F0A3861" w:rsidR="00615F39" w:rsidRPr="005F78E7" w:rsidRDefault="00615F39" w:rsidP="00615F39">
      <w:pPr>
        <w:pStyle w:val="NoSpacing"/>
        <w:rPr>
          <w:sz w:val="20"/>
          <w:szCs w:val="20"/>
        </w:rPr>
      </w:pPr>
      <w:r w:rsidRPr="005F78E7">
        <w:rPr>
          <w:sz w:val="20"/>
          <w:szCs w:val="20"/>
        </w:rPr>
        <w:t xml:space="preserve">The reason </w:t>
      </w:r>
      <w:r w:rsidR="00F5140D">
        <w:rPr>
          <w:sz w:val="20"/>
          <w:szCs w:val="20"/>
        </w:rPr>
        <w:t>is to allow the RM to enter into Contract Zones to accommodate future developments that include unique elements, unique land/ownership structure, a specific development proposal, or require a distinct set of development standards. The Future Land Use Map is to be amended to be consistent</w:t>
      </w:r>
      <w:r w:rsidR="00166531">
        <w:rPr>
          <w:sz w:val="20"/>
          <w:szCs w:val="20"/>
        </w:rPr>
        <w:t xml:space="preserve"> with a previous amendment to the Zoning Bylaw whereby the affected lands were rezoned from Agricultural to Commercial.</w:t>
      </w:r>
      <w:r w:rsidR="00F5140D">
        <w:rPr>
          <w:sz w:val="20"/>
          <w:szCs w:val="20"/>
        </w:rPr>
        <w:t xml:space="preserve"> </w:t>
      </w:r>
    </w:p>
    <w:p w14:paraId="7043FC60" w14:textId="0621C113" w:rsidR="00615F39" w:rsidRDefault="00615F39" w:rsidP="00FA6582">
      <w:pPr>
        <w:pStyle w:val="NoSpacing"/>
        <w:rPr>
          <w:sz w:val="20"/>
          <w:szCs w:val="20"/>
        </w:rPr>
      </w:pPr>
    </w:p>
    <w:p w14:paraId="5A81594B" w14:textId="3BAFD460" w:rsidR="00615F39" w:rsidRPr="00166531" w:rsidRDefault="00166531" w:rsidP="00FA6582">
      <w:pPr>
        <w:pStyle w:val="NoSpacing"/>
        <w:rPr>
          <w:b/>
          <w:sz w:val="20"/>
          <w:szCs w:val="20"/>
        </w:rPr>
      </w:pPr>
      <w:r>
        <w:rPr>
          <w:b/>
          <w:sz w:val="20"/>
          <w:szCs w:val="20"/>
        </w:rPr>
        <w:t>BYLAW 2020-07: ZONING BYLAW</w:t>
      </w:r>
    </w:p>
    <w:p w14:paraId="7D7C459E" w14:textId="7B35D034" w:rsidR="00FA6582" w:rsidRPr="005F78E7" w:rsidRDefault="00FA6582" w:rsidP="00FA6582">
      <w:pPr>
        <w:pStyle w:val="NoSpacing"/>
        <w:rPr>
          <w:sz w:val="20"/>
          <w:szCs w:val="20"/>
        </w:rPr>
      </w:pPr>
      <w:r w:rsidRPr="005F78E7">
        <w:rPr>
          <w:sz w:val="20"/>
          <w:szCs w:val="20"/>
        </w:rPr>
        <w:t>INTENT</w:t>
      </w:r>
    </w:p>
    <w:p w14:paraId="3F7C7D1E" w14:textId="4BAB0398" w:rsidR="001145B8" w:rsidRDefault="007B2F38" w:rsidP="001D7992">
      <w:pPr>
        <w:pStyle w:val="ListParagraph"/>
        <w:ind w:left="0"/>
        <w:rPr>
          <w:sz w:val="20"/>
          <w:szCs w:val="20"/>
        </w:rPr>
      </w:pPr>
      <w:r>
        <w:rPr>
          <w:sz w:val="20"/>
          <w:szCs w:val="20"/>
        </w:rPr>
        <w:t xml:space="preserve">The proposed bylaw will include </w:t>
      </w:r>
      <w:r w:rsidR="001D1099" w:rsidRPr="005F78E7">
        <w:rPr>
          <w:sz w:val="20"/>
          <w:szCs w:val="20"/>
        </w:rPr>
        <w:t>“</w:t>
      </w:r>
      <w:r w:rsidR="001D1099" w:rsidRPr="001D7992">
        <w:rPr>
          <w:sz w:val="20"/>
          <w:szCs w:val="20"/>
        </w:rPr>
        <w:t>Grain Terminal Infrastructure</w:t>
      </w:r>
      <w:r w:rsidR="001D1099">
        <w:rPr>
          <w:sz w:val="20"/>
          <w:szCs w:val="20"/>
        </w:rPr>
        <w:t xml:space="preserve">, </w:t>
      </w:r>
      <w:r w:rsidR="001D1099" w:rsidRPr="001D7992">
        <w:rPr>
          <w:sz w:val="20"/>
          <w:szCs w:val="20"/>
        </w:rPr>
        <w:t>Fertilizer</w:t>
      </w:r>
      <w:r w:rsidR="001D1099">
        <w:rPr>
          <w:sz w:val="20"/>
          <w:szCs w:val="20"/>
        </w:rPr>
        <w:t xml:space="preserve"> </w:t>
      </w:r>
      <w:r w:rsidR="001D1099" w:rsidRPr="001D7992">
        <w:rPr>
          <w:sz w:val="20"/>
          <w:szCs w:val="20"/>
        </w:rPr>
        <w:t>Terminal Infrastructure</w:t>
      </w:r>
      <w:r w:rsidR="001D1099">
        <w:rPr>
          <w:sz w:val="20"/>
          <w:szCs w:val="20"/>
        </w:rPr>
        <w:t xml:space="preserve">, </w:t>
      </w:r>
      <w:r w:rsidR="001D1099" w:rsidRPr="001D7992">
        <w:rPr>
          <w:sz w:val="20"/>
          <w:szCs w:val="20"/>
        </w:rPr>
        <w:t>Grain on/off loading</w:t>
      </w:r>
      <w:r w:rsidR="001D1099">
        <w:rPr>
          <w:sz w:val="20"/>
          <w:szCs w:val="20"/>
        </w:rPr>
        <w:t xml:space="preserve">, </w:t>
      </w:r>
      <w:r w:rsidR="001D1099" w:rsidRPr="001D7992">
        <w:rPr>
          <w:sz w:val="20"/>
          <w:szCs w:val="20"/>
        </w:rPr>
        <w:t>Fertilizer on/off loading</w:t>
      </w:r>
      <w:r w:rsidR="001D1099">
        <w:rPr>
          <w:sz w:val="20"/>
          <w:szCs w:val="20"/>
        </w:rPr>
        <w:t xml:space="preserve">, </w:t>
      </w:r>
      <w:r w:rsidR="001D1099" w:rsidRPr="001D7992">
        <w:rPr>
          <w:sz w:val="20"/>
          <w:szCs w:val="20"/>
        </w:rPr>
        <w:t>Agricultural Primary Processing</w:t>
      </w:r>
      <w:r w:rsidR="001D1099">
        <w:rPr>
          <w:sz w:val="20"/>
          <w:szCs w:val="20"/>
        </w:rPr>
        <w:t xml:space="preserve">, </w:t>
      </w:r>
      <w:r w:rsidR="001D1099" w:rsidRPr="001D7992">
        <w:rPr>
          <w:sz w:val="20"/>
          <w:szCs w:val="20"/>
        </w:rPr>
        <w:t>Agricultural Secondary Processing</w:t>
      </w:r>
      <w:r w:rsidR="001D1099">
        <w:rPr>
          <w:sz w:val="20"/>
          <w:szCs w:val="20"/>
        </w:rPr>
        <w:t xml:space="preserve">, </w:t>
      </w:r>
      <w:r w:rsidR="001D1099" w:rsidRPr="001D7992">
        <w:rPr>
          <w:sz w:val="20"/>
          <w:szCs w:val="20"/>
        </w:rPr>
        <w:t>Agricultural Biomass Processing</w:t>
      </w:r>
      <w:r w:rsidR="001D1099">
        <w:rPr>
          <w:sz w:val="20"/>
          <w:szCs w:val="20"/>
        </w:rPr>
        <w:t xml:space="preserve">, </w:t>
      </w:r>
      <w:r w:rsidR="001D1099" w:rsidRPr="001D7992">
        <w:rPr>
          <w:sz w:val="20"/>
          <w:szCs w:val="20"/>
        </w:rPr>
        <w:t>Agricultural Biomass Drying &amp; Storage</w:t>
      </w:r>
      <w:r w:rsidR="001D1099" w:rsidRPr="005F78E7">
        <w:rPr>
          <w:sz w:val="20"/>
          <w:szCs w:val="20"/>
        </w:rPr>
        <w:t xml:space="preserve">” </w:t>
      </w:r>
      <w:r w:rsidR="001145B8">
        <w:rPr>
          <w:sz w:val="20"/>
          <w:szCs w:val="20"/>
        </w:rPr>
        <w:t>as discretionary use</w:t>
      </w:r>
      <w:r w:rsidR="001D1099">
        <w:rPr>
          <w:sz w:val="20"/>
          <w:szCs w:val="20"/>
        </w:rPr>
        <w:t>s</w:t>
      </w:r>
      <w:r w:rsidR="001145B8">
        <w:rPr>
          <w:sz w:val="20"/>
          <w:szCs w:val="20"/>
        </w:rPr>
        <w:t xml:space="preserve"> in the </w:t>
      </w:r>
      <w:r w:rsidR="001D1099">
        <w:rPr>
          <w:sz w:val="20"/>
          <w:szCs w:val="20"/>
        </w:rPr>
        <w:t xml:space="preserve">zoning district - </w:t>
      </w:r>
      <w:r w:rsidR="001145B8">
        <w:rPr>
          <w:sz w:val="20"/>
          <w:szCs w:val="20"/>
        </w:rPr>
        <w:t xml:space="preserve">COMMERCIAL DISTRICT </w:t>
      </w:r>
      <w:r w:rsidR="001D1099">
        <w:rPr>
          <w:sz w:val="20"/>
          <w:szCs w:val="20"/>
        </w:rPr>
        <w:t>(C)</w:t>
      </w:r>
      <w:r w:rsidR="001145B8">
        <w:rPr>
          <w:sz w:val="20"/>
          <w:szCs w:val="20"/>
        </w:rPr>
        <w:t xml:space="preserve"> and include </w:t>
      </w:r>
      <w:r w:rsidR="001D1099">
        <w:rPr>
          <w:sz w:val="20"/>
          <w:szCs w:val="20"/>
        </w:rPr>
        <w:t xml:space="preserve">revisions </w:t>
      </w:r>
      <w:r w:rsidR="00166531">
        <w:rPr>
          <w:sz w:val="20"/>
          <w:szCs w:val="20"/>
        </w:rPr>
        <w:t xml:space="preserve">and development standards </w:t>
      </w:r>
      <w:r w:rsidR="001D1099">
        <w:rPr>
          <w:sz w:val="20"/>
          <w:szCs w:val="20"/>
        </w:rPr>
        <w:t xml:space="preserve">that </w:t>
      </w:r>
      <w:r w:rsidR="002E0EBA">
        <w:rPr>
          <w:sz w:val="20"/>
          <w:szCs w:val="20"/>
        </w:rPr>
        <w:t xml:space="preserve">align with </w:t>
      </w:r>
      <w:r w:rsidR="00166531">
        <w:rPr>
          <w:sz w:val="20"/>
          <w:szCs w:val="20"/>
        </w:rPr>
        <w:t xml:space="preserve">surface </w:t>
      </w:r>
      <w:r w:rsidR="001D1099">
        <w:rPr>
          <w:sz w:val="20"/>
          <w:szCs w:val="20"/>
        </w:rPr>
        <w:t>bare land condominium</w:t>
      </w:r>
      <w:r w:rsidR="002E0EBA">
        <w:rPr>
          <w:sz w:val="20"/>
          <w:szCs w:val="20"/>
        </w:rPr>
        <w:t>s</w:t>
      </w:r>
      <w:r w:rsidR="001D1099">
        <w:rPr>
          <w:sz w:val="20"/>
          <w:szCs w:val="20"/>
        </w:rPr>
        <w:t>.</w:t>
      </w:r>
    </w:p>
    <w:p w14:paraId="6CA5E18A" w14:textId="77777777" w:rsidR="00FA6582" w:rsidRPr="005F78E7" w:rsidRDefault="00FA6582" w:rsidP="00FA6582">
      <w:pPr>
        <w:pStyle w:val="NoSpacing"/>
        <w:rPr>
          <w:sz w:val="20"/>
          <w:szCs w:val="20"/>
        </w:rPr>
      </w:pPr>
      <w:r w:rsidRPr="005F78E7">
        <w:rPr>
          <w:sz w:val="20"/>
          <w:szCs w:val="20"/>
        </w:rPr>
        <w:t xml:space="preserve">AFFECTED LAND </w:t>
      </w:r>
    </w:p>
    <w:p w14:paraId="49297008" w14:textId="41D7E853" w:rsidR="00715975" w:rsidRDefault="00166531" w:rsidP="00166531">
      <w:pPr>
        <w:pStyle w:val="NoSpacing"/>
        <w:rPr>
          <w:sz w:val="20"/>
          <w:szCs w:val="20"/>
        </w:rPr>
      </w:pPr>
      <w:r>
        <w:rPr>
          <w:sz w:val="20"/>
          <w:szCs w:val="20"/>
        </w:rPr>
        <w:t xml:space="preserve">The affected land will be all lands within the COMMERCIAL DISTRICT (C) which includes the: NW ¼ Sec. 8 – Twp. 15 – </w:t>
      </w:r>
      <w:proofErr w:type="spellStart"/>
      <w:r>
        <w:rPr>
          <w:sz w:val="20"/>
          <w:szCs w:val="20"/>
        </w:rPr>
        <w:t>Rge</w:t>
      </w:r>
      <w:proofErr w:type="spellEnd"/>
      <w:r>
        <w:rPr>
          <w:sz w:val="20"/>
          <w:szCs w:val="20"/>
        </w:rPr>
        <w:t xml:space="preserve">. 16 – W2Mer. Ext. 2; NE ¼ Sec. 8 – Twp. 15 – </w:t>
      </w:r>
      <w:proofErr w:type="spellStart"/>
      <w:r>
        <w:rPr>
          <w:sz w:val="20"/>
          <w:szCs w:val="20"/>
        </w:rPr>
        <w:t>Rge</w:t>
      </w:r>
      <w:proofErr w:type="spellEnd"/>
      <w:r>
        <w:rPr>
          <w:sz w:val="20"/>
          <w:szCs w:val="20"/>
        </w:rPr>
        <w:t xml:space="preserve">. 16 – W2Mer. Ext. 3; and, SE ¼ Sec. 8 – Twp. 15 – </w:t>
      </w:r>
      <w:proofErr w:type="spellStart"/>
      <w:r>
        <w:rPr>
          <w:sz w:val="20"/>
          <w:szCs w:val="20"/>
        </w:rPr>
        <w:t>Rge</w:t>
      </w:r>
      <w:proofErr w:type="spellEnd"/>
      <w:r>
        <w:rPr>
          <w:sz w:val="20"/>
          <w:szCs w:val="20"/>
        </w:rPr>
        <w:t>. 16 – W2Mer. Ext. 12.</w:t>
      </w:r>
    </w:p>
    <w:p w14:paraId="28D04F9A" w14:textId="783CD9C1" w:rsidR="00FA6582" w:rsidRPr="005F78E7" w:rsidRDefault="00FA6582" w:rsidP="001145B8">
      <w:pPr>
        <w:pStyle w:val="NoSpacing"/>
        <w:rPr>
          <w:sz w:val="20"/>
          <w:szCs w:val="20"/>
        </w:rPr>
      </w:pPr>
    </w:p>
    <w:p w14:paraId="5A8A8E80" w14:textId="77777777" w:rsidR="00FA6582" w:rsidRPr="005F78E7" w:rsidRDefault="00FA6582" w:rsidP="00FA6582">
      <w:pPr>
        <w:pStyle w:val="NoSpacing"/>
        <w:rPr>
          <w:sz w:val="20"/>
          <w:szCs w:val="20"/>
        </w:rPr>
      </w:pPr>
      <w:r w:rsidRPr="005F78E7">
        <w:rPr>
          <w:sz w:val="20"/>
          <w:szCs w:val="20"/>
        </w:rPr>
        <w:t>REASON</w:t>
      </w:r>
    </w:p>
    <w:p w14:paraId="1089B040" w14:textId="72284810" w:rsidR="00FA6582" w:rsidRPr="005F78E7" w:rsidRDefault="00601FC7" w:rsidP="00FA6582">
      <w:pPr>
        <w:pStyle w:val="NoSpacing"/>
        <w:rPr>
          <w:sz w:val="20"/>
          <w:szCs w:val="20"/>
        </w:rPr>
      </w:pPr>
      <w:r w:rsidRPr="005F78E7">
        <w:rPr>
          <w:sz w:val="20"/>
          <w:szCs w:val="20"/>
        </w:rPr>
        <w:t xml:space="preserve">The reason for the amendment is to provide for </w:t>
      </w:r>
      <w:r w:rsidR="006E2E9F">
        <w:rPr>
          <w:sz w:val="20"/>
          <w:szCs w:val="20"/>
        </w:rPr>
        <w:t>the</w:t>
      </w:r>
      <w:r w:rsidRPr="005F78E7">
        <w:rPr>
          <w:sz w:val="20"/>
          <w:szCs w:val="20"/>
        </w:rPr>
        <w:t xml:space="preserve"> development of </w:t>
      </w:r>
      <w:r w:rsidR="00715975">
        <w:rPr>
          <w:sz w:val="20"/>
          <w:szCs w:val="20"/>
        </w:rPr>
        <w:t xml:space="preserve">a Grain Terminal Facility and related land uses within a Surface Bare Land Condominium. </w:t>
      </w:r>
    </w:p>
    <w:p w14:paraId="0D3B425F" w14:textId="77777777" w:rsidR="00386572" w:rsidRPr="005F78E7" w:rsidRDefault="00386572" w:rsidP="00FA6582">
      <w:pPr>
        <w:pStyle w:val="NoSpacing"/>
        <w:rPr>
          <w:sz w:val="20"/>
          <w:szCs w:val="20"/>
        </w:rPr>
      </w:pPr>
    </w:p>
    <w:p w14:paraId="356DF60D" w14:textId="77777777" w:rsidR="00386572" w:rsidRPr="005F78E7" w:rsidRDefault="00386572" w:rsidP="00FA6582">
      <w:pPr>
        <w:pStyle w:val="NoSpacing"/>
        <w:rPr>
          <w:sz w:val="20"/>
          <w:szCs w:val="20"/>
        </w:rPr>
      </w:pPr>
      <w:r w:rsidRPr="005F78E7">
        <w:rPr>
          <w:sz w:val="20"/>
          <w:szCs w:val="20"/>
        </w:rPr>
        <w:t>PUBLIC INSPECTION</w:t>
      </w:r>
    </w:p>
    <w:p w14:paraId="56852BC2" w14:textId="55BBAE48" w:rsidR="00386572" w:rsidRPr="005F78E7" w:rsidRDefault="004F739C" w:rsidP="00FA6582">
      <w:pPr>
        <w:pStyle w:val="NoSpacing"/>
        <w:rPr>
          <w:sz w:val="20"/>
          <w:szCs w:val="20"/>
        </w:rPr>
      </w:pPr>
      <w:r w:rsidRPr="005F78E7">
        <w:rPr>
          <w:sz w:val="20"/>
          <w:szCs w:val="20"/>
        </w:rPr>
        <w:t>The proposed bylaw</w:t>
      </w:r>
      <w:r w:rsidR="00715975">
        <w:rPr>
          <w:sz w:val="20"/>
          <w:szCs w:val="20"/>
        </w:rPr>
        <w:t>s</w:t>
      </w:r>
      <w:r w:rsidRPr="005F78E7">
        <w:rPr>
          <w:sz w:val="20"/>
          <w:szCs w:val="20"/>
        </w:rPr>
        <w:t xml:space="preserve"> may be inspected by any person or group at the office of th</w:t>
      </w:r>
      <w:r w:rsidR="002145A7" w:rsidRPr="005F78E7">
        <w:rPr>
          <w:sz w:val="20"/>
          <w:szCs w:val="20"/>
        </w:rPr>
        <w:t>e administrator</w:t>
      </w:r>
      <w:r w:rsidR="00601FC7" w:rsidRPr="005F78E7">
        <w:rPr>
          <w:sz w:val="20"/>
          <w:szCs w:val="20"/>
        </w:rPr>
        <w:t xml:space="preserve">. </w:t>
      </w:r>
      <w:r w:rsidRPr="005F78E7">
        <w:rPr>
          <w:sz w:val="20"/>
          <w:szCs w:val="20"/>
        </w:rPr>
        <w:t>Copies of the Bylaw are available at request.</w:t>
      </w:r>
    </w:p>
    <w:p w14:paraId="4DECA5EA" w14:textId="77777777" w:rsidR="004F739C" w:rsidRPr="005F78E7" w:rsidRDefault="004F739C" w:rsidP="00FA6582">
      <w:pPr>
        <w:pStyle w:val="NoSpacing"/>
        <w:rPr>
          <w:sz w:val="20"/>
          <w:szCs w:val="20"/>
        </w:rPr>
      </w:pPr>
    </w:p>
    <w:p w14:paraId="0AA5E631" w14:textId="77777777" w:rsidR="004F739C" w:rsidRPr="005F78E7" w:rsidRDefault="004F739C" w:rsidP="00FA6582">
      <w:pPr>
        <w:pStyle w:val="NoSpacing"/>
        <w:rPr>
          <w:sz w:val="20"/>
          <w:szCs w:val="20"/>
        </w:rPr>
      </w:pPr>
      <w:r w:rsidRPr="005F78E7">
        <w:rPr>
          <w:sz w:val="20"/>
          <w:szCs w:val="20"/>
        </w:rPr>
        <w:t>PUBLIC HEARING</w:t>
      </w:r>
    </w:p>
    <w:p w14:paraId="197C93A9" w14:textId="55EF3E72" w:rsidR="004F739C" w:rsidRPr="005F78E7" w:rsidRDefault="004F739C" w:rsidP="00FA6582">
      <w:pPr>
        <w:pStyle w:val="NoSpacing"/>
        <w:rPr>
          <w:sz w:val="20"/>
          <w:szCs w:val="20"/>
        </w:rPr>
      </w:pPr>
      <w:r w:rsidRPr="005F78E7">
        <w:rPr>
          <w:sz w:val="20"/>
          <w:szCs w:val="20"/>
        </w:rPr>
        <w:t xml:space="preserve">Council will hold </w:t>
      </w:r>
      <w:r w:rsidR="005F78E7" w:rsidRPr="005F78E7">
        <w:rPr>
          <w:sz w:val="20"/>
          <w:szCs w:val="20"/>
        </w:rPr>
        <w:t>a public hearing at</w:t>
      </w:r>
      <w:r w:rsidR="00715975">
        <w:rPr>
          <w:sz w:val="20"/>
          <w:szCs w:val="20"/>
        </w:rPr>
        <w:t xml:space="preserve"> 9:00 am</w:t>
      </w:r>
      <w:r w:rsidR="005F78E7" w:rsidRPr="005F78E7">
        <w:rPr>
          <w:sz w:val="20"/>
          <w:szCs w:val="20"/>
        </w:rPr>
        <w:t>, on</w:t>
      </w:r>
      <w:r w:rsidR="008427BE" w:rsidRPr="005F78E7">
        <w:rPr>
          <w:sz w:val="20"/>
          <w:szCs w:val="20"/>
        </w:rPr>
        <w:t xml:space="preserve"> </w:t>
      </w:r>
      <w:r w:rsidR="00EB7CD7" w:rsidRPr="00EB7CD7">
        <w:rPr>
          <w:sz w:val="20"/>
          <w:szCs w:val="20"/>
        </w:rPr>
        <w:t>Tuesday</w:t>
      </w:r>
      <w:r w:rsidR="005F78E7" w:rsidRPr="00EB7CD7">
        <w:rPr>
          <w:sz w:val="20"/>
          <w:szCs w:val="20"/>
        </w:rPr>
        <w:t xml:space="preserve"> </w:t>
      </w:r>
      <w:r w:rsidR="00715975">
        <w:rPr>
          <w:sz w:val="20"/>
          <w:szCs w:val="20"/>
        </w:rPr>
        <w:t>September 8, 2020</w:t>
      </w:r>
      <w:r w:rsidR="005F78E7" w:rsidRPr="00EB7CD7">
        <w:rPr>
          <w:sz w:val="20"/>
          <w:szCs w:val="20"/>
        </w:rPr>
        <w:t xml:space="preserve"> </w:t>
      </w:r>
      <w:r w:rsidR="00EB7CD7">
        <w:rPr>
          <w:sz w:val="20"/>
          <w:szCs w:val="20"/>
        </w:rPr>
        <w:t>via</w:t>
      </w:r>
      <w:r w:rsidR="005F78E7" w:rsidRPr="00EB7CD7">
        <w:rPr>
          <w:sz w:val="20"/>
          <w:szCs w:val="20"/>
        </w:rPr>
        <w:t xml:space="preserve"> </w:t>
      </w:r>
      <w:r w:rsidR="00EB7CD7">
        <w:rPr>
          <w:sz w:val="20"/>
          <w:szCs w:val="20"/>
        </w:rPr>
        <w:t xml:space="preserve">the </w:t>
      </w:r>
      <w:r w:rsidR="00EB7CD7" w:rsidRPr="00EB7CD7">
        <w:rPr>
          <w:sz w:val="20"/>
          <w:szCs w:val="20"/>
        </w:rPr>
        <w:t>Zoom</w:t>
      </w:r>
      <w:r w:rsidR="00EB7CD7">
        <w:rPr>
          <w:sz w:val="20"/>
          <w:szCs w:val="20"/>
        </w:rPr>
        <w:t xml:space="preserve"> video communication application</w:t>
      </w:r>
      <w:r w:rsidR="00EB7CD7" w:rsidRPr="00EB7CD7">
        <w:rPr>
          <w:sz w:val="20"/>
          <w:szCs w:val="20"/>
        </w:rPr>
        <w:t xml:space="preserve"> </w:t>
      </w:r>
      <w:r w:rsidR="00EB7CD7" w:rsidRPr="005F78E7">
        <w:rPr>
          <w:sz w:val="20"/>
          <w:szCs w:val="20"/>
        </w:rPr>
        <w:t>to hear any person or group that wants to comment on the proposed bylaw</w:t>
      </w:r>
      <w:r w:rsidR="00715975">
        <w:rPr>
          <w:sz w:val="20"/>
          <w:szCs w:val="20"/>
        </w:rPr>
        <w:t>s</w:t>
      </w:r>
      <w:r w:rsidR="00EB7CD7">
        <w:rPr>
          <w:sz w:val="20"/>
          <w:szCs w:val="20"/>
        </w:rPr>
        <w:t xml:space="preserve">. A link will be provided on the RM of </w:t>
      </w:r>
      <w:proofErr w:type="spellStart"/>
      <w:r w:rsidR="00EB7CD7">
        <w:rPr>
          <w:sz w:val="20"/>
          <w:szCs w:val="20"/>
        </w:rPr>
        <w:t>Lajord’s</w:t>
      </w:r>
      <w:proofErr w:type="spellEnd"/>
      <w:r w:rsidR="00EB7CD7">
        <w:rPr>
          <w:sz w:val="20"/>
          <w:szCs w:val="20"/>
        </w:rPr>
        <w:t xml:space="preserve"> website </w:t>
      </w:r>
      <w:r w:rsidR="007B2F38">
        <w:rPr>
          <w:sz w:val="20"/>
          <w:szCs w:val="20"/>
        </w:rPr>
        <w:t>(</w:t>
      </w:r>
      <w:hyperlink r:id="rId5" w:history="1">
        <w:r w:rsidR="007B2F38" w:rsidRPr="004A0E62">
          <w:rPr>
            <w:rStyle w:val="Hyperlink"/>
            <w:sz w:val="20"/>
            <w:szCs w:val="20"/>
          </w:rPr>
          <w:t>https://rmlajord.ca/</w:t>
        </w:r>
      </w:hyperlink>
      <w:r w:rsidR="007B2F38">
        <w:rPr>
          <w:sz w:val="20"/>
          <w:szCs w:val="20"/>
        </w:rPr>
        <w:t xml:space="preserve">) </w:t>
      </w:r>
      <w:r w:rsidR="00EB7CD7">
        <w:rPr>
          <w:sz w:val="20"/>
          <w:szCs w:val="20"/>
        </w:rPr>
        <w:t>for access to the hearing</w:t>
      </w:r>
      <w:r w:rsidRPr="005F78E7">
        <w:rPr>
          <w:sz w:val="20"/>
          <w:szCs w:val="20"/>
        </w:rPr>
        <w:t>.</w:t>
      </w:r>
      <w:r w:rsidR="005F78E7" w:rsidRPr="005F78E7">
        <w:rPr>
          <w:sz w:val="20"/>
          <w:szCs w:val="20"/>
        </w:rPr>
        <w:t xml:space="preserve"> Due to the current situation if you wish to comment on the bylaw</w:t>
      </w:r>
      <w:r w:rsidR="00715975">
        <w:rPr>
          <w:sz w:val="20"/>
          <w:szCs w:val="20"/>
        </w:rPr>
        <w:t>s</w:t>
      </w:r>
      <w:r w:rsidR="005F78E7" w:rsidRPr="005F78E7">
        <w:rPr>
          <w:sz w:val="20"/>
          <w:szCs w:val="20"/>
        </w:rPr>
        <w:t xml:space="preserve"> Council prefers that all comments be provided by written submission. This ensures that if there are any technical difficulties during the Public Hearing your comments will be heard. If you wish to provide</w:t>
      </w:r>
      <w:r w:rsidR="007B2F38">
        <w:rPr>
          <w:sz w:val="20"/>
          <w:szCs w:val="20"/>
        </w:rPr>
        <w:t xml:space="preserve"> a</w:t>
      </w:r>
      <w:r w:rsidR="005F78E7" w:rsidRPr="005F78E7">
        <w:rPr>
          <w:sz w:val="20"/>
          <w:szCs w:val="20"/>
        </w:rPr>
        <w:t xml:space="preserve"> written submission please contact the </w:t>
      </w:r>
      <w:r w:rsidR="00C77CFC">
        <w:rPr>
          <w:sz w:val="20"/>
          <w:szCs w:val="20"/>
        </w:rPr>
        <w:t>RM</w:t>
      </w:r>
      <w:r w:rsidR="005F78E7" w:rsidRPr="005F78E7">
        <w:rPr>
          <w:sz w:val="20"/>
          <w:szCs w:val="20"/>
        </w:rPr>
        <w:t xml:space="preserve"> office no later than </w:t>
      </w:r>
      <w:r w:rsidR="007B2F38">
        <w:rPr>
          <w:sz w:val="20"/>
          <w:szCs w:val="20"/>
        </w:rPr>
        <w:t>3</w:t>
      </w:r>
      <w:r w:rsidR="005F78E7" w:rsidRPr="007B2F38">
        <w:rPr>
          <w:sz w:val="20"/>
          <w:szCs w:val="20"/>
        </w:rPr>
        <w:t xml:space="preserve">:00 pm on </w:t>
      </w:r>
      <w:r w:rsidR="00715975">
        <w:rPr>
          <w:sz w:val="20"/>
          <w:szCs w:val="20"/>
        </w:rPr>
        <w:t>September 4, 2020</w:t>
      </w:r>
      <w:r w:rsidR="005F78E7" w:rsidRPr="005F78E7">
        <w:rPr>
          <w:sz w:val="20"/>
          <w:szCs w:val="20"/>
        </w:rPr>
        <w:t xml:space="preserve"> or by email </w:t>
      </w:r>
      <w:r w:rsidR="005F78E7" w:rsidRPr="007B2F38">
        <w:rPr>
          <w:sz w:val="20"/>
          <w:szCs w:val="20"/>
        </w:rPr>
        <w:t xml:space="preserve">at </w:t>
      </w:r>
      <w:hyperlink r:id="rId6" w:history="1">
        <w:r w:rsidR="00C77CFC" w:rsidRPr="007B2F38">
          <w:rPr>
            <w:color w:val="0070C0"/>
            <w:sz w:val="20"/>
            <w:szCs w:val="20"/>
            <w:u w:val="single"/>
          </w:rPr>
          <w:t>rm128@sasktel.net</w:t>
        </w:r>
      </w:hyperlink>
      <w:r w:rsidR="005F78E7" w:rsidRPr="007B2F38">
        <w:rPr>
          <w:sz w:val="20"/>
          <w:szCs w:val="20"/>
        </w:rPr>
        <w:t xml:space="preserve"> to</w:t>
      </w:r>
      <w:r w:rsidR="005F78E7" w:rsidRPr="005F78E7">
        <w:rPr>
          <w:sz w:val="20"/>
          <w:szCs w:val="20"/>
        </w:rPr>
        <w:t xml:space="preserve"> provide </w:t>
      </w:r>
      <w:r w:rsidR="007B2F38">
        <w:rPr>
          <w:sz w:val="20"/>
          <w:szCs w:val="20"/>
        </w:rPr>
        <w:t>a</w:t>
      </w:r>
      <w:r w:rsidR="005F78E7" w:rsidRPr="005F78E7">
        <w:rPr>
          <w:sz w:val="20"/>
          <w:szCs w:val="20"/>
        </w:rPr>
        <w:t xml:space="preserve"> submission.</w:t>
      </w:r>
      <w:r w:rsidRPr="005F78E7">
        <w:rPr>
          <w:sz w:val="20"/>
          <w:szCs w:val="20"/>
        </w:rPr>
        <w:t xml:space="preserve">  </w:t>
      </w:r>
    </w:p>
    <w:p w14:paraId="5B39742A" w14:textId="77777777" w:rsidR="004F739C" w:rsidRPr="005F78E7" w:rsidRDefault="004F739C" w:rsidP="00FA6582">
      <w:pPr>
        <w:pStyle w:val="NoSpacing"/>
        <w:rPr>
          <w:sz w:val="20"/>
          <w:szCs w:val="20"/>
        </w:rPr>
      </w:pPr>
    </w:p>
    <w:p w14:paraId="462A4AD2" w14:textId="49D7BC95" w:rsidR="004F739C" w:rsidRPr="005F78E7" w:rsidRDefault="004F739C" w:rsidP="00FA6582">
      <w:pPr>
        <w:pStyle w:val="NoSpacing"/>
        <w:rPr>
          <w:sz w:val="20"/>
          <w:szCs w:val="20"/>
        </w:rPr>
      </w:pPr>
      <w:r w:rsidRPr="005F78E7">
        <w:rPr>
          <w:sz w:val="20"/>
          <w:szCs w:val="20"/>
        </w:rPr>
        <w:t xml:space="preserve">Issued at the </w:t>
      </w:r>
      <w:r w:rsidR="00C77CFC">
        <w:rPr>
          <w:sz w:val="20"/>
          <w:szCs w:val="20"/>
        </w:rPr>
        <w:t>RM of Lajord</w:t>
      </w:r>
      <w:r w:rsidR="00715975">
        <w:rPr>
          <w:sz w:val="20"/>
          <w:szCs w:val="20"/>
        </w:rPr>
        <w:t xml:space="preserve"> No. 128</w:t>
      </w:r>
      <w:r w:rsidR="005F78E7" w:rsidRPr="005F78E7">
        <w:rPr>
          <w:sz w:val="20"/>
          <w:szCs w:val="20"/>
        </w:rPr>
        <w:t xml:space="preserve"> </w:t>
      </w:r>
      <w:r w:rsidR="008427BE" w:rsidRPr="005F78E7">
        <w:rPr>
          <w:sz w:val="20"/>
          <w:szCs w:val="20"/>
        </w:rPr>
        <w:t xml:space="preserve">this </w:t>
      </w:r>
      <w:r w:rsidR="00C77CFC" w:rsidRPr="00715975">
        <w:rPr>
          <w:sz w:val="20"/>
          <w:szCs w:val="20"/>
        </w:rPr>
        <w:t xml:space="preserve">August </w:t>
      </w:r>
      <w:r w:rsidR="00715975" w:rsidRPr="00715975">
        <w:rPr>
          <w:sz w:val="20"/>
          <w:szCs w:val="20"/>
        </w:rPr>
        <w:t>14</w:t>
      </w:r>
      <w:r w:rsidR="005F78E7" w:rsidRPr="005F78E7">
        <w:rPr>
          <w:sz w:val="20"/>
          <w:szCs w:val="20"/>
        </w:rPr>
        <w:t>, 2020.</w:t>
      </w:r>
    </w:p>
    <w:p w14:paraId="5F8532C7" w14:textId="77777777" w:rsidR="004F739C" w:rsidRPr="005F78E7" w:rsidRDefault="004F739C" w:rsidP="00FA6582">
      <w:pPr>
        <w:pStyle w:val="NoSpacing"/>
        <w:rPr>
          <w:sz w:val="20"/>
          <w:szCs w:val="20"/>
        </w:rPr>
      </w:pPr>
    </w:p>
    <w:p w14:paraId="13F9E9FE" w14:textId="24BCC117" w:rsidR="004F739C" w:rsidRPr="005F78E7" w:rsidRDefault="006E2E9F" w:rsidP="00FA6582">
      <w:pPr>
        <w:pStyle w:val="NoSpacing"/>
        <w:rPr>
          <w:sz w:val="20"/>
          <w:szCs w:val="20"/>
        </w:rPr>
      </w:pPr>
      <w:r>
        <w:rPr>
          <w:sz w:val="20"/>
          <w:szCs w:val="20"/>
        </w:rPr>
        <w:t xml:space="preserve">Lynette </w:t>
      </w:r>
      <w:proofErr w:type="spellStart"/>
      <w:r>
        <w:rPr>
          <w:sz w:val="20"/>
          <w:szCs w:val="20"/>
        </w:rPr>
        <w:t>Herauf</w:t>
      </w:r>
      <w:proofErr w:type="spellEnd"/>
      <w:r w:rsidR="004F739C" w:rsidRPr="005F78E7">
        <w:rPr>
          <w:sz w:val="20"/>
          <w:szCs w:val="20"/>
        </w:rPr>
        <w:tab/>
      </w:r>
      <w:r w:rsidR="004F739C" w:rsidRPr="005F78E7">
        <w:rPr>
          <w:sz w:val="20"/>
          <w:szCs w:val="20"/>
        </w:rPr>
        <w:tab/>
      </w:r>
      <w:r w:rsidR="004F739C" w:rsidRPr="005F78E7">
        <w:rPr>
          <w:sz w:val="20"/>
          <w:szCs w:val="20"/>
        </w:rPr>
        <w:tab/>
      </w:r>
      <w:r w:rsidR="004F739C" w:rsidRPr="005F78E7">
        <w:rPr>
          <w:sz w:val="20"/>
          <w:szCs w:val="20"/>
        </w:rPr>
        <w:tab/>
      </w:r>
      <w:r w:rsidR="004F739C" w:rsidRPr="005F78E7">
        <w:rPr>
          <w:sz w:val="20"/>
          <w:szCs w:val="20"/>
        </w:rPr>
        <w:tab/>
      </w:r>
      <w:r w:rsidR="005F78E7">
        <w:rPr>
          <w:sz w:val="20"/>
          <w:szCs w:val="20"/>
        </w:rPr>
        <w:tab/>
      </w:r>
      <w:r>
        <w:rPr>
          <w:sz w:val="20"/>
          <w:szCs w:val="20"/>
        </w:rPr>
        <w:t>Rural Municipality of Lajord, No. 128</w:t>
      </w:r>
    </w:p>
    <w:p w14:paraId="759265C0" w14:textId="7E719821" w:rsidR="004F739C" w:rsidRPr="005F78E7" w:rsidRDefault="006E2E9F" w:rsidP="00FA6582">
      <w:pPr>
        <w:pStyle w:val="NoSpacing"/>
        <w:rPr>
          <w:sz w:val="20"/>
          <w:szCs w:val="20"/>
        </w:rPr>
      </w:pPr>
      <w:r>
        <w:rPr>
          <w:sz w:val="20"/>
          <w:szCs w:val="20"/>
        </w:rPr>
        <w:t>Administrator</w:t>
      </w:r>
      <w:r w:rsidR="005F78E7" w:rsidRPr="005F78E7">
        <w:rPr>
          <w:sz w:val="20"/>
          <w:szCs w:val="20"/>
        </w:rPr>
        <w:tab/>
      </w:r>
      <w:r>
        <w:rPr>
          <w:sz w:val="20"/>
          <w:szCs w:val="20"/>
        </w:rPr>
        <w:tab/>
      </w:r>
      <w:r>
        <w:rPr>
          <w:sz w:val="20"/>
          <w:szCs w:val="20"/>
        </w:rPr>
        <w:tab/>
      </w:r>
      <w:r w:rsidR="005F78E7" w:rsidRPr="005F78E7">
        <w:rPr>
          <w:sz w:val="20"/>
          <w:szCs w:val="20"/>
        </w:rPr>
        <w:tab/>
      </w:r>
      <w:r w:rsidR="005F78E7" w:rsidRPr="005F78E7">
        <w:rPr>
          <w:sz w:val="20"/>
          <w:szCs w:val="20"/>
        </w:rPr>
        <w:tab/>
      </w:r>
      <w:r w:rsidR="005F78E7" w:rsidRPr="005F78E7">
        <w:rPr>
          <w:sz w:val="20"/>
          <w:szCs w:val="20"/>
        </w:rPr>
        <w:tab/>
      </w:r>
      <w:r>
        <w:rPr>
          <w:sz w:val="20"/>
          <w:szCs w:val="20"/>
        </w:rPr>
        <w:t>Box 36</w:t>
      </w:r>
    </w:p>
    <w:p w14:paraId="695E0025" w14:textId="01CCA1FA" w:rsidR="004F739C" w:rsidRPr="005F78E7" w:rsidRDefault="005F78E7" w:rsidP="00FA6582">
      <w:pPr>
        <w:pStyle w:val="NoSpacing"/>
        <w:rPr>
          <w:sz w:val="20"/>
          <w:szCs w:val="20"/>
        </w:rPr>
      </w:pPr>
      <w:r w:rsidRPr="005F78E7">
        <w:rPr>
          <w:sz w:val="20"/>
          <w:szCs w:val="20"/>
        </w:rPr>
        <w:tab/>
      </w:r>
      <w:r w:rsidRPr="005F78E7">
        <w:rPr>
          <w:sz w:val="20"/>
          <w:szCs w:val="20"/>
        </w:rPr>
        <w:tab/>
      </w:r>
      <w:r w:rsidRPr="005F78E7">
        <w:rPr>
          <w:sz w:val="20"/>
          <w:szCs w:val="20"/>
        </w:rPr>
        <w:tab/>
      </w:r>
      <w:r w:rsidRPr="005F78E7">
        <w:rPr>
          <w:sz w:val="20"/>
          <w:szCs w:val="20"/>
        </w:rPr>
        <w:tab/>
      </w:r>
      <w:r w:rsidRPr="005F78E7">
        <w:rPr>
          <w:sz w:val="20"/>
          <w:szCs w:val="20"/>
        </w:rPr>
        <w:tab/>
      </w:r>
      <w:r w:rsidRPr="005F78E7">
        <w:rPr>
          <w:sz w:val="20"/>
          <w:szCs w:val="20"/>
        </w:rPr>
        <w:tab/>
      </w:r>
      <w:r w:rsidRPr="005F78E7">
        <w:rPr>
          <w:sz w:val="20"/>
          <w:szCs w:val="20"/>
        </w:rPr>
        <w:tab/>
        <w:t>L</w:t>
      </w:r>
      <w:r w:rsidR="006E2E9F">
        <w:rPr>
          <w:sz w:val="20"/>
          <w:szCs w:val="20"/>
        </w:rPr>
        <w:t>ajord</w:t>
      </w:r>
      <w:r w:rsidRPr="005F78E7">
        <w:rPr>
          <w:sz w:val="20"/>
          <w:szCs w:val="20"/>
        </w:rPr>
        <w:t xml:space="preserve"> </w:t>
      </w:r>
      <w:proofErr w:type="gramStart"/>
      <w:r w:rsidRPr="005F78E7">
        <w:rPr>
          <w:sz w:val="20"/>
          <w:szCs w:val="20"/>
        </w:rPr>
        <w:t>SK  S</w:t>
      </w:r>
      <w:proofErr w:type="gramEnd"/>
      <w:r w:rsidRPr="005F78E7">
        <w:rPr>
          <w:sz w:val="20"/>
          <w:szCs w:val="20"/>
        </w:rPr>
        <w:t xml:space="preserve">0G </w:t>
      </w:r>
      <w:r w:rsidR="00C77CFC">
        <w:rPr>
          <w:sz w:val="20"/>
          <w:szCs w:val="20"/>
        </w:rPr>
        <w:t>2V0</w:t>
      </w:r>
    </w:p>
    <w:p w14:paraId="56387EFB" w14:textId="77777777" w:rsidR="00FA6582" w:rsidRDefault="00FA6582" w:rsidP="00FA6582">
      <w:pPr>
        <w:pStyle w:val="NoSpacing"/>
        <w:rPr>
          <w:sz w:val="24"/>
          <w:szCs w:val="24"/>
        </w:rPr>
      </w:pPr>
    </w:p>
    <w:p w14:paraId="506C4078" w14:textId="75FE6ABB" w:rsidR="00FA6582" w:rsidRPr="00FA6582" w:rsidRDefault="00FA6582" w:rsidP="00FA6582">
      <w:pPr>
        <w:pStyle w:val="NoSpacing"/>
        <w:rPr>
          <w:sz w:val="24"/>
          <w:szCs w:val="24"/>
        </w:rPr>
      </w:pPr>
    </w:p>
    <w:sectPr w:rsidR="00FA6582" w:rsidRPr="00FA6582" w:rsidSect="00CD54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82"/>
    <w:rsid w:val="00102DA3"/>
    <w:rsid w:val="001145B8"/>
    <w:rsid w:val="00166531"/>
    <w:rsid w:val="001D1099"/>
    <w:rsid w:val="001D7992"/>
    <w:rsid w:val="002145A7"/>
    <w:rsid w:val="002E0EBA"/>
    <w:rsid w:val="002F7649"/>
    <w:rsid w:val="003008BD"/>
    <w:rsid w:val="00337AE2"/>
    <w:rsid w:val="00386572"/>
    <w:rsid w:val="004712B4"/>
    <w:rsid w:val="004D2E04"/>
    <w:rsid w:val="004F739C"/>
    <w:rsid w:val="00514CF3"/>
    <w:rsid w:val="005F78E7"/>
    <w:rsid w:val="00601FC7"/>
    <w:rsid w:val="00615F39"/>
    <w:rsid w:val="006C2B9C"/>
    <w:rsid w:val="006E2E9F"/>
    <w:rsid w:val="00715975"/>
    <w:rsid w:val="007824DB"/>
    <w:rsid w:val="007B2F38"/>
    <w:rsid w:val="008427BE"/>
    <w:rsid w:val="008D7089"/>
    <w:rsid w:val="008E245B"/>
    <w:rsid w:val="009173DB"/>
    <w:rsid w:val="009B3430"/>
    <w:rsid w:val="00B0437A"/>
    <w:rsid w:val="00C41360"/>
    <w:rsid w:val="00C65318"/>
    <w:rsid w:val="00C77CFC"/>
    <w:rsid w:val="00CA5128"/>
    <w:rsid w:val="00CD5428"/>
    <w:rsid w:val="00D026B7"/>
    <w:rsid w:val="00EB7CD7"/>
    <w:rsid w:val="00F440A5"/>
    <w:rsid w:val="00F5140D"/>
    <w:rsid w:val="00FA658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3D92"/>
  <w15:docId w15:val="{78A2C7EA-1B50-45DF-99A2-9C552D6C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582"/>
    <w:pPr>
      <w:spacing w:after="0" w:line="240" w:lineRule="auto"/>
    </w:pPr>
  </w:style>
  <w:style w:type="paragraph" w:styleId="BalloonText">
    <w:name w:val="Balloon Text"/>
    <w:basedOn w:val="Normal"/>
    <w:link w:val="BalloonTextChar"/>
    <w:uiPriority w:val="99"/>
    <w:semiHidden/>
    <w:unhideWhenUsed/>
    <w:rsid w:val="00514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CF3"/>
    <w:rPr>
      <w:rFonts w:ascii="Segoe UI" w:hAnsi="Segoe UI" w:cs="Segoe UI"/>
      <w:sz w:val="18"/>
      <w:szCs w:val="18"/>
    </w:rPr>
  </w:style>
  <w:style w:type="character" w:styleId="Hyperlink">
    <w:name w:val="Hyperlink"/>
    <w:basedOn w:val="DefaultParagraphFont"/>
    <w:uiPriority w:val="99"/>
    <w:unhideWhenUsed/>
    <w:rsid w:val="005F78E7"/>
    <w:rPr>
      <w:color w:val="0563C1" w:themeColor="hyperlink"/>
      <w:u w:val="single"/>
    </w:rPr>
  </w:style>
  <w:style w:type="character" w:styleId="UnresolvedMention">
    <w:name w:val="Unresolved Mention"/>
    <w:basedOn w:val="DefaultParagraphFont"/>
    <w:uiPriority w:val="99"/>
    <w:semiHidden/>
    <w:unhideWhenUsed/>
    <w:rsid w:val="005F78E7"/>
    <w:rPr>
      <w:color w:val="808080"/>
      <w:shd w:val="clear" w:color="auto" w:fill="E6E6E6"/>
    </w:rPr>
  </w:style>
  <w:style w:type="paragraph" w:styleId="ListParagraph">
    <w:name w:val="List Paragraph"/>
    <w:basedOn w:val="Normal"/>
    <w:uiPriority w:val="34"/>
    <w:qFormat/>
    <w:rsid w:val="001D7992"/>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128@sasktel.net" TargetMode="External"/><Relationship Id="rId5" Type="http://schemas.openxmlformats.org/officeDocument/2006/relationships/hyperlink" Target="https://rmlajord.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dc:creator>
  <cp:lastModifiedBy>U00</cp:lastModifiedBy>
  <cp:revision>2</cp:revision>
  <cp:lastPrinted>2014-07-17T17:38:00Z</cp:lastPrinted>
  <dcterms:created xsi:type="dcterms:W3CDTF">2020-08-24T16:52:00Z</dcterms:created>
  <dcterms:modified xsi:type="dcterms:W3CDTF">2020-08-24T16:52:00Z</dcterms:modified>
</cp:coreProperties>
</file>